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926" w:rsidRDefault="009D0E7B" w:rsidP="009D0E7B">
      <w:pPr>
        <w:jc w:val="center"/>
        <w:rPr>
          <w:rFonts w:ascii="Times New Roman" w:hAnsi="Times New Roman" w:cs="Times New Roman"/>
          <w:sz w:val="24"/>
        </w:rPr>
      </w:pPr>
      <w:r>
        <w:rPr>
          <w:rFonts w:ascii="Times New Roman" w:hAnsi="Times New Roman" w:cs="Times New Roman"/>
          <w:sz w:val="24"/>
        </w:rPr>
        <w:t>Notes for Letter Nos. 9-11 of Schiller’s</w:t>
      </w:r>
    </w:p>
    <w:p w:rsidR="009D0E7B" w:rsidRDefault="009D0E7B" w:rsidP="009D0E7B">
      <w:pPr>
        <w:jc w:val="center"/>
        <w:rPr>
          <w:rFonts w:ascii="Times New Roman" w:hAnsi="Times New Roman" w:cs="Times New Roman"/>
          <w:i/>
          <w:sz w:val="24"/>
        </w:rPr>
      </w:pPr>
      <w:r>
        <w:rPr>
          <w:rFonts w:ascii="Times New Roman" w:hAnsi="Times New Roman" w:cs="Times New Roman"/>
          <w:i/>
          <w:sz w:val="24"/>
        </w:rPr>
        <w:t>On the Aesthetic Education of Man</w:t>
      </w:r>
    </w:p>
    <w:p w:rsidR="004D0A9F" w:rsidRDefault="004D0A9F" w:rsidP="009D0E7B">
      <w:pPr>
        <w:jc w:val="center"/>
        <w:rPr>
          <w:rFonts w:ascii="Times New Roman" w:hAnsi="Times New Roman" w:cs="Times New Roman"/>
          <w:sz w:val="24"/>
        </w:rPr>
      </w:pPr>
    </w:p>
    <w:p w:rsidR="004D0A9F" w:rsidRPr="004D0A9F" w:rsidRDefault="004D0A9F" w:rsidP="009D0E7B">
      <w:pPr>
        <w:jc w:val="center"/>
        <w:rPr>
          <w:rFonts w:ascii="Times New Roman" w:hAnsi="Times New Roman" w:cs="Times New Roman"/>
          <w:sz w:val="24"/>
        </w:rPr>
      </w:pPr>
      <w:r>
        <w:rPr>
          <w:rFonts w:ascii="Times New Roman" w:hAnsi="Times New Roman" w:cs="Times New Roman"/>
          <w:sz w:val="24"/>
        </w:rPr>
        <w:t>Translation Used: Keith Tribe, Penguin Classics (Edition 2016)</w:t>
      </w:r>
    </w:p>
    <w:p w:rsidR="009D0E7B" w:rsidRDefault="009D0E7B" w:rsidP="009D0E7B">
      <w:pPr>
        <w:jc w:val="center"/>
        <w:rPr>
          <w:rFonts w:ascii="Times New Roman" w:hAnsi="Times New Roman" w:cs="Times New Roman"/>
          <w:i/>
          <w:sz w:val="24"/>
        </w:rPr>
      </w:pPr>
    </w:p>
    <w:p w:rsidR="009D0E7B" w:rsidRDefault="009D0E7B" w:rsidP="009D0E7B">
      <w:pPr>
        <w:jc w:val="center"/>
        <w:rPr>
          <w:rFonts w:ascii="Times New Roman" w:hAnsi="Times New Roman" w:cs="Times New Roman"/>
          <w:sz w:val="24"/>
        </w:rPr>
      </w:pPr>
      <w:r>
        <w:rPr>
          <w:rFonts w:ascii="Times New Roman" w:hAnsi="Times New Roman" w:cs="Times New Roman"/>
          <w:sz w:val="24"/>
        </w:rPr>
        <w:t>Recorded by William Krusch</w:t>
      </w:r>
    </w:p>
    <w:p w:rsidR="009D0E7B" w:rsidRDefault="009D0E7B" w:rsidP="009D0E7B">
      <w:pPr>
        <w:jc w:val="center"/>
        <w:rPr>
          <w:rFonts w:ascii="Times New Roman" w:hAnsi="Times New Roman" w:cs="Times New Roman"/>
          <w:sz w:val="24"/>
        </w:rPr>
      </w:pPr>
    </w:p>
    <w:p w:rsidR="009D0E7B" w:rsidRDefault="00262FCC" w:rsidP="00262FCC">
      <w:pPr>
        <w:jc w:val="center"/>
        <w:rPr>
          <w:rFonts w:ascii="Times New Roman" w:hAnsi="Times New Roman" w:cs="Times New Roman"/>
          <w:sz w:val="24"/>
        </w:rPr>
      </w:pPr>
      <w:r>
        <w:rPr>
          <w:rFonts w:ascii="Times New Roman" w:hAnsi="Times New Roman" w:cs="Times New Roman"/>
          <w:sz w:val="24"/>
        </w:rPr>
        <w:t>Meeting Date: 25 November 2018</w:t>
      </w:r>
    </w:p>
    <w:p w:rsidR="00262FCC" w:rsidRDefault="00262FCC" w:rsidP="00262FCC">
      <w:pPr>
        <w:jc w:val="center"/>
        <w:rPr>
          <w:rFonts w:ascii="Times New Roman" w:hAnsi="Times New Roman" w:cs="Times New Roman"/>
          <w:sz w:val="24"/>
        </w:rPr>
      </w:pPr>
    </w:p>
    <w:p w:rsidR="00262FCC" w:rsidRDefault="00262FCC" w:rsidP="00262FCC">
      <w:pPr>
        <w:jc w:val="center"/>
        <w:rPr>
          <w:rFonts w:ascii="Times New Roman" w:hAnsi="Times New Roman" w:cs="Times New Roman"/>
          <w:sz w:val="24"/>
        </w:rPr>
      </w:pPr>
    </w:p>
    <w:p w:rsidR="009D0E7B" w:rsidRDefault="009D0E7B" w:rsidP="009D0E7B">
      <w:pPr>
        <w:rPr>
          <w:rFonts w:ascii="Times New Roman" w:hAnsi="Times New Roman" w:cs="Times New Roman"/>
          <w:sz w:val="24"/>
        </w:rPr>
      </w:pPr>
      <w:r>
        <w:rPr>
          <w:rFonts w:ascii="Times New Roman" w:hAnsi="Times New Roman" w:cs="Times New Roman"/>
          <w:sz w:val="24"/>
        </w:rPr>
        <w:t>Ninth Letter:</w:t>
      </w:r>
    </w:p>
    <w:p w:rsidR="009D0E7B" w:rsidRDefault="009D0E7B" w:rsidP="009D0E7B">
      <w:pPr>
        <w:rPr>
          <w:rFonts w:ascii="Times New Roman" w:hAnsi="Times New Roman" w:cs="Times New Roman"/>
          <w:sz w:val="24"/>
        </w:rPr>
      </w:pPr>
      <w:r>
        <w:rPr>
          <w:rFonts w:ascii="Times New Roman" w:hAnsi="Times New Roman" w:cs="Times New Roman"/>
          <w:sz w:val="24"/>
        </w:rPr>
        <w:t>1. The refinement of man’s character should be the impetus for political improvements.</w:t>
      </w:r>
    </w:p>
    <w:p w:rsidR="009D0E7B" w:rsidRDefault="009D0E7B" w:rsidP="009D0E7B">
      <w:pPr>
        <w:rPr>
          <w:rFonts w:ascii="Times New Roman" w:hAnsi="Times New Roman" w:cs="Times New Roman"/>
          <w:sz w:val="24"/>
        </w:rPr>
      </w:pPr>
      <w:r>
        <w:rPr>
          <w:rFonts w:ascii="Times New Roman" w:hAnsi="Times New Roman" w:cs="Times New Roman"/>
          <w:sz w:val="24"/>
        </w:rPr>
        <w:t>2. Fine art is the tool by which man develops his character.</w:t>
      </w:r>
    </w:p>
    <w:p w:rsidR="009D0E7B" w:rsidRDefault="009D0E7B" w:rsidP="009D0E7B">
      <w:pPr>
        <w:rPr>
          <w:rFonts w:ascii="Times New Roman" w:hAnsi="Times New Roman" w:cs="Times New Roman"/>
          <w:sz w:val="24"/>
        </w:rPr>
      </w:pPr>
      <w:r>
        <w:rPr>
          <w:rFonts w:ascii="Times New Roman" w:hAnsi="Times New Roman" w:cs="Times New Roman"/>
          <w:sz w:val="24"/>
        </w:rPr>
        <w:t>3. Both art and science are immune from human capriciousness.</w:t>
      </w:r>
    </w:p>
    <w:p w:rsidR="009D0E7B" w:rsidRDefault="009D0E7B" w:rsidP="009D0E7B">
      <w:pPr>
        <w:rPr>
          <w:rFonts w:ascii="Times New Roman" w:hAnsi="Times New Roman" w:cs="Times New Roman"/>
          <w:sz w:val="24"/>
        </w:rPr>
      </w:pPr>
      <w:r>
        <w:rPr>
          <w:rFonts w:ascii="Times New Roman" w:hAnsi="Times New Roman" w:cs="Times New Roman"/>
          <w:sz w:val="24"/>
        </w:rPr>
        <w:t>4. Man is born into a particular point in space-time, but his labours must be directed towards the future. The material must be of the present era, but the form from posterity. “The artist is certainly the child of his age, but all the worse for him if he is at the same time its pupil, let alone its minion. May a benevolent divinity tear the infant from his mother’s breast and nourish him with the milk of a better age, and allow him to grow into maturity under a distant Greek sky” (30).</w:t>
      </w:r>
    </w:p>
    <w:p w:rsidR="009D0E7B" w:rsidRDefault="009D0E7B" w:rsidP="009D0E7B">
      <w:pPr>
        <w:rPr>
          <w:rFonts w:ascii="Times New Roman" w:hAnsi="Times New Roman" w:cs="Times New Roman"/>
          <w:sz w:val="24"/>
        </w:rPr>
      </w:pPr>
      <w:r>
        <w:rPr>
          <w:rFonts w:ascii="Times New Roman" w:hAnsi="Times New Roman" w:cs="Times New Roman"/>
          <w:sz w:val="24"/>
        </w:rPr>
        <w:t xml:space="preserve">5. “Truth survives in the shape of deception” (30). Art is inherently contrived because it must be produced, yet this act of creation is the driving impetus </w:t>
      </w:r>
      <w:r w:rsidR="00060A23">
        <w:rPr>
          <w:rFonts w:ascii="Times New Roman" w:hAnsi="Times New Roman" w:cs="Times New Roman"/>
          <w:sz w:val="24"/>
        </w:rPr>
        <w:t>by which the universe is</w:t>
      </w:r>
      <w:r>
        <w:rPr>
          <w:rFonts w:ascii="Times New Roman" w:hAnsi="Times New Roman" w:cs="Times New Roman"/>
          <w:sz w:val="24"/>
        </w:rPr>
        <w:t xml:space="preserve"> eternally creating and recreating itself. </w:t>
      </w:r>
    </w:p>
    <w:p w:rsidR="00060A23" w:rsidRDefault="00060A23" w:rsidP="009D0E7B">
      <w:pPr>
        <w:rPr>
          <w:rFonts w:ascii="Times New Roman" w:hAnsi="Times New Roman" w:cs="Times New Roman"/>
          <w:sz w:val="24"/>
        </w:rPr>
      </w:pPr>
      <w:r>
        <w:rPr>
          <w:rFonts w:ascii="Times New Roman" w:hAnsi="Times New Roman" w:cs="Times New Roman"/>
          <w:sz w:val="24"/>
        </w:rPr>
        <w:t>6. Man must disdain the judgment of the present era to avoid being corrupted by it; he should look upwards to divinity and law to guide him.</w:t>
      </w:r>
    </w:p>
    <w:p w:rsidR="00E37D81" w:rsidRDefault="00E37D81" w:rsidP="009D0E7B">
      <w:pPr>
        <w:rPr>
          <w:rFonts w:ascii="Times New Roman" w:hAnsi="Times New Roman" w:cs="Times New Roman"/>
          <w:sz w:val="24"/>
        </w:rPr>
      </w:pPr>
      <w:r>
        <w:rPr>
          <w:rFonts w:ascii="Times New Roman" w:hAnsi="Times New Roman" w:cs="Times New Roman"/>
          <w:sz w:val="24"/>
        </w:rPr>
        <w:t>7. The ideal is created by connecting the possible with the necessary; man expresses the ideal through invention, viz. by giving the sensuous formal structure, and formal structure sensuous manifestation within time – man projects this</w:t>
      </w:r>
      <w:r w:rsidR="005A3345">
        <w:rPr>
          <w:rFonts w:ascii="Times New Roman" w:hAnsi="Times New Roman" w:cs="Times New Roman"/>
          <w:sz w:val="24"/>
        </w:rPr>
        <w:t xml:space="preserve"> ideality</w:t>
      </w:r>
      <w:r>
        <w:rPr>
          <w:rFonts w:ascii="Times New Roman" w:hAnsi="Times New Roman" w:cs="Times New Roman"/>
          <w:sz w:val="24"/>
        </w:rPr>
        <w:t xml:space="preserve"> into infinity. </w:t>
      </w:r>
    </w:p>
    <w:p w:rsidR="00E37D81" w:rsidRDefault="00E37D81" w:rsidP="009D0E7B">
      <w:pPr>
        <w:rPr>
          <w:rFonts w:ascii="Times New Roman" w:hAnsi="Times New Roman" w:cs="Times New Roman"/>
          <w:sz w:val="24"/>
        </w:rPr>
      </w:pPr>
      <w:r>
        <w:rPr>
          <w:rFonts w:ascii="Times New Roman" w:hAnsi="Times New Roman" w:cs="Times New Roman"/>
          <w:sz w:val="24"/>
        </w:rPr>
        <w:t>8. Man must be alert that his desire for the ideal does not become tainted by personal pride. “But did man not ask himself whether this disorder in the moral world offends his reason, or perhaps instead pains his self-love?” (31). Man resolves this potential problem by directing his moral impulse upward towards the absolute; in doing so, time is annulled, and the future becomes the present.</w:t>
      </w:r>
    </w:p>
    <w:p w:rsidR="00E37D81" w:rsidRDefault="00E37D81" w:rsidP="009D0E7B">
      <w:pPr>
        <w:rPr>
          <w:rFonts w:ascii="Times New Roman" w:hAnsi="Times New Roman" w:cs="Times New Roman"/>
          <w:sz w:val="24"/>
        </w:rPr>
      </w:pPr>
      <w:r>
        <w:rPr>
          <w:rFonts w:ascii="Times New Roman" w:hAnsi="Times New Roman" w:cs="Times New Roman"/>
          <w:sz w:val="24"/>
        </w:rPr>
        <w:t xml:space="preserve">9. Man must </w:t>
      </w:r>
      <w:r>
        <w:rPr>
          <w:rFonts w:ascii="Times New Roman" w:hAnsi="Times New Roman" w:cs="Times New Roman"/>
          <w:i/>
          <w:sz w:val="24"/>
        </w:rPr>
        <w:t xml:space="preserve">guide </w:t>
      </w:r>
      <w:r>
        <w:rPr>
          <w:rFonts w:ascii="Times New Roman" w:hAnsi="Times New Roman" w:cs="Times New Roman"/>
          <w:sz w:val="24"/>
        </w:rPr>
        <w:t>humanity towards Truth and Beauty through his own noble deeds.</w:t>
      </w:r>
    </w:p>
    <w:p w:rsidR="00E37D81" w:rsidRDefault="00E37D81" w:rsidP="009D0E7B">
      <w:pPr>
        <w:rPr>
          <w:rFonts w:ascii="Times New Roman" w:hAnsi="Times New Roman" w:cs="Times New Roman"/>
          <w:sz w:val="24"/>
        </w:rPr>
      </w:pPr>
      <w:r>
        <w:rPr>
          <w:rFonts w:ascii="Times New Roman" w:hAnsi="Times New Roman" w:cs="Times New Roman"/>
          <w:sz w:val="24"/>
        </w:rPr>
        <w:t>10. “The edifice of delusion and capriciousness will fall, it has to fall, it has already fallen as soon as you are certain that it is tending towards this; but this tendency must be within man’s inner self</w:t>
      </w:r>
      <w:r w:rsidR="00E87A20">
        <w:rPr>
          <w:rFonts w:ascii="Times New Roman" w:hAnsi="Times New Roman" w:cs="Times New Roman"/>
          <w:sz w:val="24"/>
        </w:rPr>
        <w:t>” (31).</w:t>
      </w:r>
    </w:p>
    <w:p w:rsidR="00E87A20" w:rsidRDefault="00E87A20" w:rsidP="009D0E7B">
      <w:pPr>
        <w:rPr>
          <w:rFonts w:ascii="Times New Roman" w:hAnsi="Times New Roman" w:cs="Times New Roman"/>
          <w:sz w:val="24"/>
        </w:rPr>
      </w:pPr>
      <w:r>
        <w:rPr>
          <w:rFonts w:ascii="Times New Roman" w:hAnsi="Times New Roman" w:cs="Times New Roman"/>
          <w:sz w:val="24"/>
        </w:rPr>
        <w:t xml:space="preserve">11. Man should not create until he is certain that he is “at one with the ideal” (32). </w:t>
      </w:r>
    </w:p>
    <w:p w:rsidR="00E87A20" w:rsidRDefault="00E87A20" w:rsidP="009D0E7B">
      <w:pPr>
        <w:rPr>
          <w:rFonts w:ascii="Times New Roman" w:hAnsi="Times New Roman" w:cs="Times New Roman"/>
          <w:sz w:val="24"/>
        </w:rPr>
      </w:pPr>
      <w:r>
        <w:rPr>
          <w:rFonts w:ascii="Times New Roman" w:hAnsi="Times New Roman" w:cs="Times New Roman"/>
          <w:sz w:val="24"/>
        </w:rPr>
        <w:t xml:space="preserve">12. Man must live within his century, but he avoids the guilt of his fellows by guiding them through persuasion towards the absolute; cf. Plato’s Allegory of the Cave from </w:t>
      </w:r>
      <w:r>
        <w:rPr>
          <w:rFonts w:ascii="Times New Roman" w:hAnsi="Times New Roman" w:cs="Times New Roman"/>
          <w:i/>
          <w:sz w:val="24"/>
        </w:rPr>
        <w:t xml:space="preserve">Republic </w:t>
      </w:r>
      <w:r w:rsidRPr="00E87A20">
        <w:rPr>
          <w:rFonts w:ascii="Times New Roman" w:hAnsi="Times New Roman" w:cs="Times New Roman"/>
          <w:sz w:val="24"/>
        </w:rPr>
        <w:t>VII.</w:t>
      </w:r>
    </w:p>
    <w:p w:rsidR="00E87A20" w:rsidRDefault="00E87A20" w:rsidP="009D0E7B">
      <w:pPr>
        <w:rPr>
          <w:rFonts w:ascii="Times New Roman" w:hAnsi="Times New Roman" w:cs="Times New Roman"/>
          <w:sz w:val="24"/>
        </w:rPr>
      </w:pPr>
      <w:r>
        <w:rPr>
          <w:rFonts w:ascii="Times New Roman" w:hAnsi="Times New Roman" w:cs="Times New Roman"/>
          <w:sz w:val="24"/>
        </w:rPr>
        <w:t>13. Man leads through courage, and so avoids cowardice; “your own nobility will awaken their [other people’s] own, and here their unworthiness will not ruin your purpose” (32).</w:t>
      </w:r>
    </w:p>
    <w:p w:rsidR="00E87A20" w:rsidRDefault="00E87A20" w:rsidP="009D0E7B">
      <w:pPr>
        <w:rPr>
          <w:rFonts w:ascii="Times New Roman" w:hAnsi="Times New Roman" w:cs="Times New Roman"/>
          <w:sz w:val="24"/>
        </w:rPr>
      </w:pPr>
      <w:r>
        <w:rPr>
          <w:rFonts w:ascii="Times New Roman" w:hAnsi="Times New Roman" w:cs="Times New Roman"/>
          <w:sz w:val="24"/>
        </w:rPr>
        <w:t>14. Attacking other people’s principles is futile, for one is then attacking the entire foundation of their existence; instead, surround other people with inspirational forms, for they will then rise on their own accord and understanding. “Appearance conquers reality, and art nature” (32).</w:t>
      </w:r>
    </w:p>
    <w:p w:rsidR="00E87A20" w:rsidRDefault="00E87A20" w:rsidP="009D0E7B">
      <w:pPr>
        <w:rPr>
          <w:rFonts w:ascii="Times New Roman" w:hAnsi="Times New Roman" w:cs="Times New Roman"/>
          <w:sz w:val="24"/>
        </w:rPr>
      </w:pPr>
    </w:p>
    <w:p w:rsidR="00E20D2E" w:rsidRDefault="00E20D2E" w:rsidP="009D0E7B">
      <w:pPr>
        <w:rPr>
          <w:rFonts w:ascii="Times New Roman" w:hAnsi="Times New Roman" w:cs="Times New Roman"/>
          <w:sz w:val="24"/>
        </w:rPr>
      </w:pPr>
      <w:r>
        <w:rPr>
          <w:rFonts w:ascii="Times New Roman" w:hAnsi="Times New Roman" w:cs="Times New Roman"/>
          <w:sz w:val="24"/>
        </w:rPr>
        <w:lastRenderedPageBreak/>
        <w:t>Commentary:</w:t>
      </w:r>
    </w:p>
    <w:p w:rsidR="00E20D2E" w:rsidRDefault="00E20D2E" w:rsidP="009D0E7B">
      <w:pPr>
        <w:rPr>
          <w:rFonts w:ascii="Times New Roman" w:hAnsi="Times New Roman" w:cs="Times New Roman"/>
          <w:sz w:val="24"/>
        </w:rPr>
      </w:pPr>
      <w:r>
        <w:rPr>
          <w:rFonts w:ascii="Times New Roman" w:hAnsi="Times New Roman" w:cs="Times New Roman"/>
          <w:sz w:val="24"/>
        </w:rPr>
        <w:t>1. Christine and Luc emphasized Schiller’s notion that people can only be persuaded through introducing beautiful forms during their moments of leisure.</w:t>
      </w:r>
    </w:p>
    <w:p w:rsidR="00E20D2E" w:rsidRDefault="00E20D2E" w:rsidP="009D0E7B">
      <w:pPr>
        <w:rPr>
          <w:rFonts w:ascii="Times New Roman" w:hAnsi="Times New Roman" w:cs="Times New Roman"/>
          <w:sz w:val="24"/>
        </w:rPr>
      </w:pPr>
      <w:r>
        <w:rPr>
          <w:rFonts w:ascii="Times New Roman" w:hAnsi="Times New Roman" w:cs="Times New Roman"/>
          <w:sz w:val="24"/>
        </w:rPr>
        <w:t xml:space="preserve">2. Matt noted the connection between the Ninth Letter and the Socratic method, that only leading by example brings about truth and justice. Nick furthered this idea by commenting on the connections of the Ninth Letter to the </w:t>
      </w:r>
      <w:r>
        <w:rPr>
          <w:rFonts w:ascii="Times New Roman" w:hAnsi="Times New Roman" w:cs="Times New Roman"/>
          <w:i/>
          <w:sz w:val="24"/>
        </w:rPr>
        <w:t xml:space="preserve">Republic </w:t>
      </w:r>
      <w:r>
        <w:rPr>
          <w:rFonts w:ascii="Times New Roman" w:hAnsi="Times New Roman" w:cs="Times New Roman"/>
          <w:sz w:val="24"/>
        </w:rPr>
        <w:t>in particular.</w:t>
      </w:r>
    </w:p>
    <w:p w:rsidR="00E20D2E" w:rsidRDefault="00E20D2E" w:rsidP="009D0E7B">
      <w:pPr>
        <w:rPr>
          <w:rFonts w:ascii="Times New Roman" w:hAnsi="Times New Roman" w:cs="Times New Roman"/>
          <w:sz w:val="24"/>
        </w:rPr>
      </w:pPr>
      <w:r>
        <w:rPr>
          <w:rFonts w:ascii="Times New Roman" w:hAnsi="Times New Roman" w:cs="Times New Roman"/>
          <w:sz w:val="24"/>
        </w:rPr>
        <w:t xml:space="preserve">3. </w:t>
      </w:r>
      <w:r w:rsidR="007D08CB">
        <w:rPr>
          <w:rFonts w:ascii="Times New Roman" w:hAnsi="Times New Roman" w:cs="Times New Roman"/>
          <w:sz w:val="24"/>
        </w:rPr>
        <w:t xml:space="preserve">Matt noted that didactic methods of instruction are not effective, and that great artists such as Rembrandt and Brueghel the Elder are so successful at conveying their ideas because they appeal to a higher universality. </w:t>
      </w:r>
    </w:p>
    <w:p w:rsidR="007D08CB" w:rsidRDefault="007D08CB" w:rsidP="009D0E7B">
      <w:pPr>
        <w:rPr>
          <w:rFonts w:ascii="Times New Roman" w:hAnsi="Times New Roman" w:cs="Times New Roman"/>
          <w:sz w:val="24"/>
        </w:rPr>
      </w:pPr>
      <w:r>
        <w:rPr>
          <w:rFonts w:ascii="Times New Roman" w:hAnsi="Times New Roman" w:cs="Times New Roman"/>
          <w:sz w:val="24"/>
        </w:rPr>
        <w:t xml:space="preserve">4. </w:t>
      </w:r>
      <w:r w:rsidR="00971A6F">
        <w:rPr>
          <w:rFonts w:ascii="Times New Roman" w:hAnsi="Times New Roman" w:cs="Times New Roman"/>
          <w:sz w:val="24"/>
        </w:rPr>
        <w:t xml:space="preserve">Scott noted that all great leaders speak to their enemies calmly and with confidence (cf. Schiller’s “falling” quotation on page 31). Helga was noted as an example of this exemplary leadership, along with Christ and Thomas More. </w:t>
      </w:r>
    </w:p>
    <w:p w:rsidR="004D0A9F" w:rsidRDefault="004D0A9F" w:rsidP="009D0E7B">
      <w:pPr>
        <w:rPr>
          <w:rFonts w:ascii="Times New Roman" w:hAnsi="Times New Roman" w:cs="Times New Roman"/>
          <w:sz w:val="24"/>
        </w:rPr>
      </w:pPr>
    </w:p>
    <w:p w:rsidR="004D0A9F" w:rsidRDefault="004D0A9F" w:rsidP="009D0E7B">
      <w:pPr>
        <w:rPr>
          <w:rFonts w:ascii="Times New Roman" w:hAnsi="Times New Roman" w:cs="Times New Roman"/>
          <w:sz w:val="24"/>
        </w:rPr>
      </w:pPr>
      <w:r>
        <w:rPr>
          <w:rFonts w:ascii="Times New Roman" w:hAnsi="Times New Roman" w:cs="Times New Roman"/>
          <w:sz w:val="24"/>
        </w:rPr>
        <w:t>Tenth Letter:</w:t>
      </w:r>
    </w:p>
    <w:p w:rsidR="0089546B" w:rsidRDefault="0089546B" w:rsidP="009D0E7B">
      <w:pPr>
        <w:rPr>
          <w:rFonts w:ascii="Times New Roman" w:hAnsi="Times New Roman" w:cs="Times New Roman"/>
          <w:sz w:val="24"/>
        </w:rPr>
      </w:pPr>
      <w:r>
        <w:rPr>
          <w:rFonts w:ascii="Times New Roman" w:hAnsi="Times New Roman" w:cs="Times New Roman"/>
          <w:sz w:val="24"/>
        </w:rPr>
        <w:t xml:space="preserve">1. Man can fall from his destiny by two ways: through lethargy, and through coarseness – Beauty leads him back. </w:t>
      </w:r>
    </w:p>
    <w:p w:rsidR="0089546B" w:rsidRDefault="0089546B" w:rsidP="009D0E7B">
      <w:pPr>
        <w:rPr>
          <w:rFonts w:ascii="Times New Roman" w:hAnsi="Times New Roman" w:cs="Times New Roman"/>
          <w:sz w:val="24"/>
        </w:rPr>
      </w:pPr>
      <w:r>
        <w:rPr>
          <w:rFonts w:ascii="Times New Roman" w:hAnsi="Times New Roman" w:cs="Times New Roman"/>
          <w:sz w:val="24"/>
        </w:rPr>
        <w:t xml:space="preserve">2. Opponents to the idea that the pursuit of Beauty leads man towards moral character claim that the arts only flourish when political liberty and civic virtue have already begun to decline; however, Schiller argues that </w:t>
      </w:r>
      <w:r>
        <w:rPr>
          <w:rFonts w:ascii="Times New Roman" w:hAnsi="Times New Roman" w:cs="Times New Roman"/>
          <w:i/>
          <w:sz w:val="24"/>
        </w:rPr>
        <w:t xml:space="preserve">energy of character </w:t>
      </w:r>
      <w:r>
        <w:rPr>
          <w:rFonts w:ascii="Times New Roman" w:hAnsi="Times New Roman" w:cs="Times New Roman"/>
          <w:sz w:val="24"/>
        </w:rPr>
        <w:t xml:space="preserve">is the source of man’s excellence. “Perhaps </w:t>
      </w:r>
      <w:r>
        <w:rPr>
          <w:rFonts w:ascii="Times New Roman" w:hAnsi="Times New Roman" w:cs="Times New Roman"/>
          <w:i/>
          <w:sz w:val="24"/>
        </w:rPr>
        <w:t xml:space="preserve">experience </w:t>
      </w:r>
      <w:r>
        <w:rPr>
          <w:rFonts w:ascii="Times New Roman" w:hAnsi="Times New Roman" w:cs="Times New Roman"/>
          <w:sz w:val="24"/>
        </w:rPr>
        <w:t xml:space="preserve">is no sure guide in considering a question like this [whether Beauty serves a moral function or not]” (36). </w:t>
      </w:r>
    </w:p>
    <w:p w:rsidR="0089546B" w:rsidRDefault="0089546B" w:rsidP="009D0E7B">
      <w:pPr>
        <w:rPr>
          <w:rFonts w:ascii="Times New Roman" w:hAnsi="Times New Roman" w:cs="Times New Roman"/>
          <w:sz w:val="24"/>
        </w:rPr>
      </w:pPr>
      <w:r>
        <w:rPr>
          <w:rFonts w:ascii="Times New Roman" w:hAnsi="Times New Roman" w:cs="Times New Roman"/>
          <w:sz w:val="24"/>
        </w:rPr>
        <w:t xml:space="preserve">3. Beauty must be located beyond the senses, so that lower sensuous manifestations of beauty may be compared to it. </w:t>
      </w:r>
    </w:p>
    <w:p w:rsidR="0089546B" w:rsidRDefault="0089546B" w:rsidP="009D0E7B">
      <w:pPr>
        <w:rPr>
          <w:rFonts w:ascii="Times New Roman" w:hAnsi="Times New Roman" w:cs="Times New Roman"/>
          <w:sz w:val="24"/>
        </w:rPr>
      </w:pPr>
      <w:r>
        <w:rPr>
          <w:rFonts w:ascii="Times New Roman" w:hAnsi="Times New Roman" w:cs="Times New Roman"/>
          <w:sz w:val="24"/>
        </w:rPr>
        <w:t xml:space="preserve">4. Beauty is a purely </w:t>
      </w:r>
      <w:r>
        <w:rPr>
          <w:rFonts w:ascii="Times New Roman" w:hAnsi="Times New Roman" w:cs="Times New Roman"/>
          <w:i/>
          <w:sz w:val="24"/>
        </w:rPr>
        <w:t xml:space="preserve">rational concept </w:t>
      </w:r>
      <w:r>
        <w:rPr>
          <w:rFonts w:ascii="Times New Roman" w:hAnsi="Times New Roman" w:cs="Times New Roman"/>
          <w:sz w:val="24"/>
        </w:rPr>
        <w:t>that guides one’s judgment; Beauty is always an abstract idea; such a Beauty would be a necessary condition of humanity.</w:t>
      </w:r>
    </w:p>
    <w:p w:rsidR="002B2C30" w:rsidRDefault="002B2C30" w:rsidP="009D0E7B">
      <w:pPr>
        <w:rPr>
          <w:rFonts w:ascii="Times New Roman" w:hAnsi="Times New Roman" w:cs="Times New Roman"/>
          <w:sz w:val="24"/>
        </w:rPr>
      </w:pPr>
      <w:r>
        <w:rPr>
          <w:rFonts w:ascii="Times New Roman" w:hAnsi="Times New Roman" w:cs="Times New Roman"/>
          <w:sz w:val="24"/>
        </w:rPr>
        <w:t xml:space="preserve">5. “Experience only shows us discrete conditions of individual men, but never humanity itself” (36-37). </w:t>
      </w:r>
    </w:p>
    <w:p w:rsidR="002B2C30" w:rsidRDefault="002B2C30" w:rsidP="009D0E7B">
      <w:pPr>
        <w:rPr>
          <w:rFonts w:ascii="Times New Roman" w:hAnsi="Times New Roman" w:cs="Times New Roman"/>
          <w:sz w:val="24"/>
        </w:rPr>
      </w:pPr>
      <w:r>
        <w:rPr>
          <w:rFonts w:ascii="Times New Roman" w:hAnsi="Times New Roman" w:cs="Times New Roman"/>
          <w:sz w:val="24"/>
        </w:rPr>
        <w:t xml:space="preserve">6. The pursuit of abstract Beauty will take man beyond the physical senses, but such a transcendental leap is necessary, for “whosoever dares not to venture beyond actuality will never conquer truth” (37). </w:t>
      </w:r>
    </w:p>
    <w:p w:rsidR="002B2C30" w:rsidRDefault="002B2C30" w:rsidP="009D0E7B">
      <w:pPr>
        <w:rPr>
          <w:rFonts w:ascii="Times New Roman" w:hAnsi="Times New Roman" w:cs="Times New Roman"/>
          <w:sz w:val="24"/>
        </w:rPr>
      </w:pPr>
    </w:p>
    <w:p w:rsidR="002B2C30" w:rsidRDefault="002B2C30" w:rsidP="009D0E7B">
      <w:pPr>
        <w:rPr>
          <w:rFonts w:ascii="Times New Roman" w:hAnsi="Times New Roman" w:cs="Times New Roman"/>
          <w:sz w:val="24"/>
        </w:rPr>
      </w:pPr>
      <w:r>
        <w:rPr>
          <w:rFonts w:ascii="Times New Roman" w:hAnsi="Times New Roman" w:cs="Times New Roman"/>
          <w:sz w:val="24"/>
        </w:rPr>
        <w:t xml:space="preserve">Commentary: </w:t>
      </w:r>
    </w:p>
    <w:p w:rsidR="002B2C30" w:rsidRDefault="002B2C30" w:rsidP="009D0E7B">
      <w:pPr>
        <w:rPr>
          <w:rFonts w:ascii="Times New Roman" w:hAnsi="Times New Roman" w:cs="Times New Roman"/>
          <w:sz w:val="24"/>
        </w:rPr>
      </w:pPr>
      <w:r>
        <w:rPr>
          <w:rFonts w:ascii="Times New Roman" w:hAnsi="Times New Roman" w:cs="Times New Roman"/>
          <w:sz w:val="24"/>
        </w:rPr>
        <w:t xml:space="preserve">1. Luc inquired into the second footnote (34), where Schiller refers to the expulsion of the poets from Plato’s Republic. William cited the paradox between the artificiality of art and its veracity and the poetic dialecticism of Plato’s writing; Plato’s </w:t>
      </w:r>
      <w:r>
        <w:rPr>
          <w:rFonts w:ascii="Times New Roman" w:hAnsi="Times New Roman" w:cs="Times New Roman"/>
          <w:i/>
          <w:sz w:val="24"/>
        </w:rPr>
        <w:t xml:space="preserve">Ion </w:t>
      </w:r>
      <w:r>
        <w:rPr>
          <w:rFonts w:ascii="Times New Roman" w:hAnsi="Times New Roman" w:cs="Times New Roman"/>
          <w:sz w:val="24"/>
        </w:rPr>
        <w:t xml:space="preserve">was mentioned as a further instance of Plato criticizing poets who do not know </w:t>
      </w:r>
      <w:r>
        <w:rPr>
          <w:rFonts w:ascii="Times New Roman" w:hAnsi="Times New Roman" w:cs="Times New Roman"/>
          <w:i/>
          <w:sz w:val="24"/>
        </w:rPr>
        <w:t xml:space="preserve">how </w:t>
      </w:r>
      <w:r>
        <w:rPr>
          <w:rFonts w:ascii="Times New Roman" w:hAnsi="Times New Roman" w:cs="Times New Roman"/>
          <w:sz w:val="24"/>
        </w:rPr>
        <w:t xml:space="preserve">they write (i.e., they are unaware of the dialectical function of poetry, which operates through metaphor and paradox). Matt seconded the idea that poetic composition is ironic, and noted Plato’s acceptance of only those poets who understood their craft. Matt and William discussed how Plato’s dialogues are structured similarly to Classical plays, and Christine inquired into the relation of Sophocles’ plays to Plato’s dialogues. </w:t>
      </w:r>
    </w:p>
    <w:p w:rsidR="004D0A9F" w:rsidRDefault="002B2C30" w:rsidP="009D0E7B">
      <w:pPr>
        <w:rPr>
          <w:rFonts w:ascii="Times New Roman" w:hAnsi="Times New Roman" w:cs="Times New Roman"/>
          <w:sz w:val="24"/>
        </w:rPr>
      </w:pPr>
      <w:r>
        <w:rPr>
          <w:rFonts w:ascii="Times New Roman" w:hAnsi="Times New Roman" w:cs="Times New Roman"/>
          <w:sz w:val="24"/>
        </w:rPr>
        <w:t xml:space="preserve">2. </w:t>
      </w:r>
      <w:r w:rsidR="00493C83">
        <w:rPr>
          <w:rFonts w:ascii="Times New Roman" w:hAnsi="Times New Roman" w:cs="Times New Roman"/>
          <w:sz w:val="24"/>
        </w:rPr>
        <w:t>Kevin asked Christine to reread the fina</w:t>
      </w:r>
      <w:r w:rsidR="001C02AD">
        <w:rPr>
          <w:rFonts w:ascii="Times New Roman" w:hAnsi="Times New Roman" w:cs="Times New Roman"/>
          <w:sz w:val="24"/>
        </w:rPr>
        <w:t xml:space="preserve">l sentence of the Tenth Letter; see “Of course, this transcendental path…” (37). The transcendental </w:t>
      </w:r>
      <w:r w:rsidR="003B4270">
        <w:rPr>
          <w:rFonts w:ascii="Times New Roman" w:hAnsi="Times New Roman" w:cs="Times New Roman"/>
          <w:sz w:val="24"/>
        </w:rPr>
        <w:t>nature of Beauty was discussed b</w:t>
      </w:r>
      <w:r w:rsidR="001C02AD">
        <w:rPr>
          <w:rFonts w:ascii="Times New Roman" w:hAnsi="Times New Roman" w:cs="Times New Roman"/>
          <w:sz w:val="24"/>
        </w:rPr>
        <w:t>y various members of the group.</w:t>
      </w:r>
    </w:p>
    <w:p w:rsidR="001C02AD" w:rsidRDefault="001C02AD" w:rsidP="009D0E7B">
      <w:pPr>
        <w:rPr>
          <w:rFonts w:ascii="Times New Roman" w:hAnsi="Times New Roman" w:cs="Times New Roman"/>
          <w:sz w:val="24"/>
        </w:rPr>
      </w:pPr>
      <w:r>
        <w:rPr>
          <w:rFonts w:ascii="Times New Roman" w:hAnsi="Times New Roman" w:cs="Times New Roman"/>
          <w:sz w:val="24"/>
        </w:rPr>
        <w:t xml:space="preserve">3. </w:t>
      </w:r>
      <w:r w:rsidR="00344233">
        <w:rPr>
          <w:rFonts w:ascii="Times New Roman" w:hAnsi="Times New Roman" w:cs="Times New Roman"/>
          <w:sz w:val="24"/>
        </w:rPr>
        <w:t>Christine emphasized Schiller’s idea that, while his opponents claim b</w:t>
      </w:r>
      <w:bookmarkStart w:id="0" w:name="_GoBack"/>
      <w:bookmarkEnd w:id="0"/>
      <w:r w:rsidR="00344233">
        <w:rPr>
          <w:rFonts w:ascii="Times New Roman" w:hAnsi="Times New Roman" w:cs="Times New Roman"/>
          <w:sz w:val="24"/>
        </w:rPr>
        <w:t xml:space="preserve">eauty must be lost in order for it to be known (via </w:t>
      </w:r>
      <w:proofErr w:type="spellStart"/>
      <w:r w:rsidR="00344233">
        <w:rPr>
          <w:rFonts w:ascii="Times New Roman" w:hAnsi="Times New Roman" w:cs="Times New Roman"/>
          <w:sz w:val="24"/>
        </w:rPr>
        <w:t>reclaimation</w:t>
      </w:r>
      <w:proofErr w:type="spellEnd"/>
      <w:r w:rsidR="00344233">
        <w:rPr>
          <w:rFonts w:ascii="Times New Roman" w:hAnsi="Times New Roman" w:cs="Times New Roman"/>
          <w:sz w:val="24"/>
        </w:rPr>
        <w:t xml:space="preserve">), Beauty must preexist and be a necessity for human experience. </w:t>
      </w:r>
    </w:p>
    <w:p w:rsidR="00344233" w:rsidRDefault="00344233" w:rsidP="009D0E7B">
      <w:pPr>
        <w:rPr>
          <w:rFonts w:ascii="Times New Roman" w:hAnsi="Times New Roman" w:cs="Times New Roman"/>
          <w:sz w:val="24"/>
        </w:rPr>
      </w:pPr>
      <w:r>
        <w:rPr>
          <w:rFonts w:ascii="Times New Roman" w:hAnsi="Times New Roman" w:cs="Times New Roman"/>
          <w:sz w:val="24"/>
        </w:rPr>
        <w:lastRenderedPageBreak/>
        <w:t>4. Luc noted Schiller’s emphasis on the notion that Beauty is found not through the senses (36).</w:t>
      </w:r>
    </w:p>
    <w:p w:rsidR="00344233" w:rsidRDefault="00344233" w:rsidP="009D0E7B">
      <w:pPr>
        <w:rPr>
          <w:rFonts w:ascii="Times New Roman" w:hAnsi="Times New Roman" w:cs="Times New Roman"/>
          <w:sz w:val="24"/>
        </w:rPr>
      </w:pPr>
      <w:r>
        <w:rPr>
          <w:rFonts w:ascii="Times New Roman" w:hAnsi="Times New Roman" w:cs="Times New Roman"/>
          <w:sz w:val="24"/>
        </w:rPr>
        <w:t xml:space="preserve">5. Scott mentioned how fractals, like Beauty, were only discovered through abstract thought, and were only then projected onto physical existence through models. </w:t>
      </w:r>
    </w:p>
    <w:p w:rsidR="00344233" w:rsidRDefault="00344233" w:rsidP="009D0E7B">
      <w:pPr>
        <w:rPr>
          <w:rFonts w:ascii="Times New Roman" w:hAnsi="Times New Roman" w:cs="Times New Roman"/>
          <w:sz w:val="24"/>
        </w:rPr>
      </w:pPr>
      <w:r>
        <w:rPr>
          <w:rFonts w:ascii="Times New Roman" w:hAnsi="Times New Roman" w:cs="Times New Roman"/>
          <w:sz w:val="24"/>
        </w:rPr>
        <w:t xml:space="preserve">6. Matt noted that the Platonic solids were the origins of fractals, and that the conception that Platonic solids are the structure upon which physical space is based was an idea which Kepler had argued for in his own works (see </w:t>
      </w:r>
      <w:proofErr w:type="spellStart"/>
      <w:r>
        <w:rPr>
          <w:rFonts w:ascii="Times New Roman" w:hAnsi="Times New Roman" w:cs="Times New Roman"/>
          <w:i/>
          <w:sz w:val="24"/>
        </w:rPr>
        <w:t>Mysterium</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Cosmographicum</w:t>
      </w:r>
      <w:proofErr w:type="spellEnd"/>
      <w:r>
        <w:rPr>
          <w:rFonts w:ascii="Times New Roman" w:hAnsi="Times New Roman" w:cs="Times New Roman"/>
          <w:sz w:val="24"/>
        </w:rPr>
        <w:t xml:space="preserve">). The slight asymmetry of the universe is what allows for geometric patterns to continue </w:t>
      </w:r>
      <w:r w:rsidRPr="00344233">
        <w:rPr>
          <w:rFonts w:ascii="Times New Roman" w:hAnsi="Times New Roman" w:cs="Times New Roman"/>
          <w:i/>
          <w:sz w:val="24"/>
        </w:rPr>
        <w:t>ad infinitum</w:t>
      </w:r>
      <w:r>
        <w:rPr>
          <w:rFonts w:ascii="Times New Roman" w:hAnsi="Times New Roman" w:cs="Times New Roman"/>
          <w:sz w:val="24"/>
        </w:rPr>
        <w:t xml:space="preserve">. </w:t>
      </w:r>
    </w:p>
    <w:p w:rsidR="00344233" w:rsidRDefault="00344233" w:rsidP="009D0E7B">
      <w:pPr>
        <w:rPr>
          <w:rFonts w:ascii="Times New Roman" w:hAnsi="Times New Roman" w:cs="Times New Roman"/>
          <w:sz w:val="24"/>
        </w:rPr>
      </w:pPr>
      <w:r>
        <w:rPr>
          <w:rFonts w:ascii="Times New Roman" w:hAnsi="Times New Roman" w:cs="Times New Roman"/>
          <w:sz w:val="24"/>
        </w:rPr>
        <w:t xml:space="preserve">7. </w:t>
      </w:r>
      <w:r w:rsidR="007B2B23">
        <w:rPr>
          <w:rFonts w:ascii="Times New Roman" w:hAnsi="Times New Roman" w:cs="Times New Roman"/>
          <w:sz w:val="24"/>
        </w:rPr>
        <w:t xml:space="preserve">Kevin noted the possibility and necessity of truths in Leibniz’s work. Matt elaborated on this idea, citing Huxley and H.G. Wells as </w:t>
      </w:r>
      <w:r w:rsidR="000F6702">
        <w:rPr>
          <w:rFonts w:ascii="Times New Roman" w:hAnsi="Times New Roman" w:cs="Times New Roman"/>
          <w:sz w:val="24"/>
        </w:rPr>
        <w:t>writers who got lost in abstraction because their assumptions about what is possible and necessary were wrong.</w:t>
      </w:r>
    </w:p>
    <w:p w:rsidR="000F6702" w:rsidRDefault="000F6702" w:rsidP="009D0E7B">
      <w:pPr>
        <w:rPr>
          <w:rFonts w:ascii="Times New Roman" w:hAnsi="Times New Roman" w:cs="Times New Roman"/>
          <w:sz w:val="24"/>
        </w:rPr>
      </w:pPr>
      <w:r>
        <w:rPr>
          <w:rFonts w:ascii="Times New Roman" w:hAnsi="Times New Roman" w:cs="Times New Roman"/>
          <w:sz w:val="24"/>
        </w:rPr>
        <w:t>8. Matt noted that oligarchies use necessary truths, but they eliminate the contingent truths that were needed to arrive at the necessary truths in the first place, resulting in the destruction of the internal dialectical movements; this destruction occurred because the oligarchies did not want further discoveries to be made. To quote Matt: “Truth can’t be literal for it to be truthful.”</w:t>
      </w:r>
    </w:p>
    <w:p w:rsidR="000F6702" w:rsidRDefault="000F6702" w:rsidP="009D0E7B">
      <w:pPr>
        <w:rPr>
          <w:rFonts w:ascii="Times New Roman" w:hAnsi="Times New Roman" w:cs="Times New Roman"/>
          <w:sz w:val="24"/>
        </w:rPr>
      </w:pPr>
      <w:r>
        <w:rPr>
          <w:rFonts w:ascii="Times New Roman" w:hAnsi="Times New Roman" w:cs="Times New Roman"/>
          <w:sz w:val="24"/>
        </w:rPr>
        <w:t xml:space="preserve">9. Scott noted the failure in contemporary mathematics to understand abstractions due to the increasing growth of empirical, inductive thinking methods. Scott continued by arguing that the alienation of mathematics from the process of the mind has led to an internal collapse in math. </w:t>
      </w:r>
    </w:p>
    <w:p w:rsidR="00F973E9" w:rsidRDefault="00F973E9" w:rsidP="009D0E7B">
      <w:pPr>
        <w:rPr>
          <w:rFonts w:ascii="Times New Roman" w:hAnsi="Times New Roman" w:cs="Times New Roman"/>
          <w:sz w:val="24"/>
        </w:rPr>
      </w:pPr>
    </w:p>
    <w:p w:rsidR="00F973E9" w:rsidRDefault="00F973E9" w:rsidP="009D0E7B">
      <w:pPr>
        <w:rPr>
          <w:rFonts w:ascii="Times New Roman" w:hAnsi="Times New Roman" w:cs="Times New Roman"/>
          <w:sz w:val="24"/>
        </w:rPr>
      </w:pPr>
      <w:r>
        <w:rPr>
          <w:rFonts w:ascii="Times New Roman" w:hAnsi="Times New Roman" w:cs="Times New Roman"/>
          <w:sz w:val="24"/>
        </w:rPr>
        <w:t xml:space="preserve">Eleventh Letter: </w:t>
      </w:r>
    </w:p>
    <w:p w:rsidR="00F973E9" w:rsidRDefault="00F973E9" w:rsidP="009D0E7B">
      <w:pPr>
        <w:rPr>
          <w:rFonts w:ascii="Times New Roman" w:hAnsi="Times New Roman" w:cs="Times New Roman"/>
          <w:sz w:val="24"/>
        </w:rPr>
      </w:pPr>
      <w:r>
        <w:rPr>
          <w:rFonts w:ascii="Times New Roman" w:hAnsi="Times New Roman" w:cs="Times New Roman"/>
          <w:sz w:val="24"/>
        </w:rPr>
        <w:t xml:space="preserve">1. Two ultimate concepts are reached when one rises to the highest level of abstraction: </w:t>
      </w:r>
      <w:r>
        <w:rPr>
          <w:rFonts w:ascii="Times New Roman" w:hAnsi="Times New Roman" w:cs="Times New Roman"/>
          <w:i/>
          <w:sz w:val="24"/>
        </w:rPr>
        <w:t xml:space="preserve">person </w:t>
      </w:r>
      <w:r>
        <w:rPr>
          <w:rFonts w:ascii="Times New Roman" w:hAnsi="Times New Roman" w:cs="Times New Roman"/>
          <w:sz w:val="24"/>
        </w:rPr>
        <w:t xml:space="preserve">and </w:t>
      </w:r>
      <w:r>
        <w:rPr>
          <w:rFonts w:ascii="Times New Roman" w:hAnsi="Times New Roman" w:cs="Times New Roman"/>
          <w:i/>
          <w:sz w:val="24"/>
        </w:rPr>
        <w:t>condition</w:t>
      </w:r>
      <w:r>
        <w:rPr>
          <w:rFonts w:ascii="Times New Roman" w:hAnsi="Times New Roman" w:cs="Times New Roman"/>
          <w:sz w:val="24"/>
        </w:rPr>
        <w:t xml:space="preserve">. Person refers to the self, and condition to the self’s determinants. “For all constancy of person, its condition changes; for all change of conditions, the person remains constant” (38). </w:t>
      </w:r>
    </w:p>
    <w:p w:rsidR="00F973E9" w:rsidRDefault="00F973E9" w:rsidP="009D0E7B">
      <w:pPr>
        <w:rPr>
          <w:rFonts w:ascii="Times New Roman" w:hAnsi="Times New Roman" w:cs="Times New Roman"/>
          <w:sz w:val="24"/>
        </w:rPr>
      </w:pPr>
      <w:r>
        <w:rPr>
          <w:rFonts w:ascii="Times New Roman" w:hAnsi="Times New Roman" w:cs="Times New Roman"/>
          <w:sz w:val="24"/>
        </w:rPr>
        <w:t xml:space="preserve">2. “Only in the absolute subject do all determinants remain </w:t>
      </w:r>
      <w:r w:rsidRPr="00F973E9">
        <w:rPr>
          <w:rFonts w:ascii="Times New Roman" w:hAnsi="Times New Roman" w:cs="Times New Roman"/>
          <w:i/>
          <w:sz w:val="24"/>
        </w:rPr>
        <w:t>with</w:t>
      </w:r>
      <w:r>
        <w:rPr>
          <w:rFonts w:ascii="Times New Roman" w:hAnsi="Times New Roman" w:cs="Times New Roman"/>
          <w:sz w:val="24"/>
        </w:rPr>
        <w:t xml:space="preserve"> the personality, because they flow </w:t>
      </w:r>
      <w:r w:rsidRPr="00F973E9">
        <w:rPr>
          <w:rFonts w:ascii="Times New Roman" w:hAnsi="Times New Roman" w:cs="Times New Roman"/>
          <w:i/>
          <w:sz w:val="24"/>
        </w:rPr>
        <w:t>from</w:t>
      </w:r>
      <w:r>
        <w:rPr>
          <w:rFonts w:ascii="Times New Roman" w:hAnsi="Times New Roman" w:cs="Times New Roman"/>
          <w:sz w:val="24"/>
        </w:rPr>
        <w:t xml:space="preserve"> personality” (38)</w:t>
      </w:r>
      <w:r w:rsidR="00363A4C">
        <w:rPr>
          <w:rFonts w:ascii="Times New Roman" w:hAnsi="Times New Roman" w:cs="Times New Roman"/>
          <w:sz w:val="24"/>
        </w:rPr>
        <w:t>.</w:t>
      </w:r>
    </w:p>
    <w:p w:rsidR="00363A4C" w:rsidRDefault="00363A4C" w:rsidP="009D0E7B">
      <w:pPr>
        <w:rPr>
          <w:rFonts w:ascii="Times New Roman" w:hAnsi="Times New Roman" w:cs="Times New Roman"/>
          <w:sz w:val="24"/>
        </w:rPr>
      </w:pPr>
      <w:r>
        <w:rPr>
          <w:rFonts w:ascii="Times New Roman" w:hAnsi="Times New Roman" w:cs="Times New Roman"/>
          <w:sz w:val="24"/>
        </w:rPr>
        <w:t>3. Person and condition are distinct in man because he is a finite being.</w:t>
      </w:r>
    </w:p>
    <w:p w:rsidR="00363A4C" w:rsidRDefault="00363A4C" w:rsidP="009D0E7B">
      <w:pPr>
        <w:rPr>
          <w:rFonts w:ascii="Times New Roman" w:hAnsi="Times New Roman" w:cs="Times New Roman"/>
          <w:sz w:val="24"/>
        </w:rPr>
      </w:pPr>
      <w:r>
        <w:rPr>
          <w:rFonts w:ascii="Times New Roman" w:hAnsi="Times New Roman" w:cs="Times New Roman"/>
          <w:sz w:val="24"/>
        </w:rPr>
        <w:t xml:space="preserve">4. “We are because we are” (38). Schiller argues that man’s existence (not solely in the physical act of </w:t>
      </w:r>
      <w:r w:rsidRPr="00363A4C">
        <w:rPr>
          <w:rFonts w:ascii="Times New Roman" w:hAnsi="Times New Roman" w:cs="Times New Roman"/>
          <w:i/>
          <w:sz w:val="24"/>
        </w:rPr>
        <w:t>becoming</w:t>
      </w:r>
      <w:r>
        <w:rPr>
          <w:rFonts w:ascii="Times New Roman" w:hAnsi="Times New Roman" w:cs="Times New Roman"/>
          <w:sz w:val="24"/>
        </w:rPr>
        <w:t xml:space="preserve"> in space-time, but as existence </w:t>
      </w:r>
      <w:r>
        <w:rPr>
          <w:rFonts w:ascii="Times New Roman" w:hAnsi="Times New Roman" w:cs="Times New Roman"/>
          <w:i/>
          <w:sz w:val="24"/>
        </w:rPr>
        <w:t xml:space="preserve">qua </w:t>
      </w:r>
      <w:r>
        <w:rPr>
          <w:rFonts w:ascii="Times New Roman" w:hAnsi="Times New Roman" w:cs="Times New Roman"/>
          <w:sz w:val="24"/>
        </w:rPr>
        <w:t>existence in the meaning of the auxiliary verb “to be/</w:t>
      </w:r>
      <w:r w:rsidRPr="00363A4C">
        <w:rPr>
          <w:rFonts w:ascii="Times New Roman" w:hAnsi="Times New Roman" w:cs="Times New Roman"/>
          <w:i/>
          <w:sz w:val="24"/>
        </w:rPr>
        <w:t>sein</w:t>
      </w:r>
      <w:r>
        <w:rPr>
          <w:rFonts w:ascii="Times New Roman" w:hAnsi="Times New Roman" w:cs="Times New Roman"/>
          <w:sz w:val="24"/>
        </w:rPr>
        <w:t>/</w:t>
      </w:r>
      <w:proofErr w:type="spellStart"/>
      <w:r w:rsidRPr="00363A4C">
        <w:rPr>
          <w:rFonts w:ascii="Times New Roman" w:hAnsi="Times New Roman" w:cs="Times New Roman"/>
          <w:i/>
          <w:sz w:val="24"/>
        </w:rPr>
        <w:t>être</w:t>
      </w:r>
      <w:proofErr w:type="spellEnd"/>
      <w:r>
        <w:rPr>
          <w:rFonts w:ascii="Times New Roman" w:hAnsi="Times New Roman" w:cs="Times New Roman"/>
          <w:sz w:val="24"/>
        </w:rPr>
        <w:t>” etc.) does not occur through feeling, thinking, or desiring; all feelings, thoughts, and desires arise because something beyond us exists. In other words, “the person is grounded in the self” (38).</w:t>
      </w:r>
    </w:p>
    <w:p w:rsidR="00363A4C" w:rsidRPr="00363A4C" w:rsidRDefault="00363A4C" w:rsidP="009D0E7B">
      <w:pPr>
        <w:rPr>
          <w:rFonts w:ascii="Times New Roman" w:hAnsi="Times New Roman" w:cs="Times New Roman"/>
          <w:i/>
          <w:sz w:val="24"/>
        </w:rPr>
      </w:pPr>
      <w:r>
        <w:rPr>
          <w:rFonts w:ascii="Times New Roman" w:hAnsi="Times New Roman" w:cs="Times New Roman"/>
          <w:sz w:val="24"/>
        </w:rPr>
        <w:t xml:space="preserve">5. The absolute grounded in itself is </w:t>
      </w:r>
      <w:r w:rsidRPr="00363A4C">
        <w:rPr>
          <w:rFonts w:ascii="Times New Roman" w:hAnsi="Times New Roman" w:cs="Times New Roman"/>
          <w:i/>
          <w:sz w:val="24"/>
        </w:rPr>
        <w:t>freedom.</w:t>
      </w:r>
    </w:p>
    <w:p w:rsidR="009D0E7B" w:rsidRDefault="00363A4C" w:rsidP="009D0E7B">
      <w:pPr>
        <w:rPr>
          <w:rFonts w:ascii="Times New Roman" w:hAnsi="Times New Roman" w:cs="Times New Roman"/>
          <w:sz w:val="24"/>
        </w:rPr>
      </w:pPr>
      <w:r>
        <w:rPr>
          <w:rFonts w:ascii="Times New Roman" w:hAnsi="Times New Roman" w:cs="Times New Roman"/>
          <w:sz w:val="24"/>
        </w:rPr>
        <w:t xml:space="preserve">6. Condition must follow from something because it is the change from one state to another; condition requires a substratum to rest upon, which is </w:t>
      </w:r>
      <w:r w:rsidRPr="00363A4C">
        <w:rPr>
          <w:rFonts w:ascii="Times New Roman" w:hAnsi="Times New Roman" w:cs="Times New Roman"/>
          <w:i/>
          <w:sz w:val="24"/>
        </w:rPr>
        <w:t>being</w:t>
      </w:r>
      <w:r>
        <w:rPr>
          <w:rFonts w:ascii="Times New Roman" w:hAnsi="Times New Roman" w:cs="Times New Roman"/>
          <w:sz w:val="24"/>
        </w:rPr>
        <w:t xml:space="preserve">. </w:t>
      </w:r>
    </w:p>
    <w:p w:rsidR="009D0E7B" w:rsidRDefault="00363A4C" w:rsidP="009D0E7B">
      <w:pPr>
        <w:rPr>
          <w:rFonts w:ascii="Times New Roman" w:hAnsi="Times New Roman" w:cs="Times New Roman"/>
          <w:sz w:val="24"/>
        </w:rPr>
      </w:pPr>
      <w:r>
        <w:rPr>
          <w:rFonts w:ascii="Times New Roman" w:hAnsi="Times New Roman" w:cs="Times New Roman"/>
          <w:sz w:val="24"/>
        </w:rPr>
        <w:t xml:space="preserve">7. “Time is the condition of all becoming” (39). The person only comes to exist conditionally (as opposed to remaining in existential, </w:t>
      </w:r>
      <w:proofErr w:type="spellStart"/>
      <w:r>
        <w:rPr>
          <w:rFonts w:ascii="Times New Roman" w:hAnsi="Times New Roman" w:cs="Times New Roman"/>
          <w:sz w:val="24"/>
        </w:rPr>
        <w:t>nonconditional</w:t>
      </w:r>
      <w:proofErr w:type="spellEnd"/>
      <w:r>
        <w:rPr>
          <w:rFonts w:ascii="Times New Roman" w:hAnsi="Times New Roman" w:cs="Times New Roman"/>
          <w:sz w:val="24"/>
        </w:rPr>
        <w:t xml:space="preserve"> self-repose) when he enters space-time. </w:t>
      </w:r>
    </w:p>
    <w:p w:rsidR="00363A4C" w:rsidRDefault="00363A4C" w:rsidP="009D0E7B">
      <w:pPr>
        <w:rPr>
          <w:rFonts w:ascii="Times New Roman" w:hAnsi="Times New Roman" w:cs="Times New Roman"/>
          <w:sz w:val="24"/>
        </w:rPr>
      </w:pPr>
      <w:r>
        <w:rPr>
          <w:rFonts w:ascii="Times New Roman" w:hAnsi="Times New Roman" w:cs="Times New Roman"/>
          <w:sz w:val="24"/>
        </w:rPr>
        <w:t>8. Schiller uses the example of the blooming and fading of a flower to describe the idea of being and condition. The flower is the unchanging substratum upon which condition rests.</w:t>
      </w:r>
    </w:p>
    <w:p w:rsidR="00363A4C" w:rsidRDefault="00363A4C" w:rsidP="009D0E7B">
      <w:pPr>
        <w:rPr>
          <w:rFonts w:ascii="Times New Roman" w:hAnsi="Times New Roman" w:cs="Times New Roman"/>
          <w:sz w:val="24"/>
        </w:rPr>
      </w:pPr>
      <w:r>
        <w:rPr>
          <w:rFonts w:ascii="Times New Roman" w:hAnsi="Times New Roman" w:cs="Times New Roman"/>
          <w:sz w:val="24"/>
        </w:rPr>
        <w:t xml:space="preserve">9. </w:t>
      </w:r>
      <w:r w:rsidR="0086058C">
        <w:rPr>
          <w:rFonts w:ascii="Times New Roman" w:hAnsi="Times New Roman" w:cs="Times New Roman"/>
          <w:sz w:val="24"/>
        </w:rPr>
        <w:t xml:space="preserve">“It is only in the sequence of his ideas that the persisting I itself becomes manifested to itself” (39). </w:t>
      </w:r>
    </w:p>
    <w:p w:rsidR="00A56718" w:rsidRDefault="0086058C" w:rsidP="009D0E7B">
      <w:pPr>
        <w:rPr>
          <w:rFonts w:ascii="Times New Roman" w:hAnsi="Times New Roman" w:cs="Times New Roman"/>
          <w:sz w:val="24"/>
        </w:rPr>
      </w:pPr>
      <w:r>
        <w:rPr>
          <w:rFonts w:ascii="Times New Roman" w:hAnsi="Times New Roman" w:cs="Times New Roman"/>
          <w:sz w:val="24"/>
        </w:rPr>
        <w:t xml:space="preserve">10. </w:t>
      </w:r>
      <w:r w:rsidR="00A56718">
        <w:rPr>
          <w:rFonts w:ascii="Times New Roman" w:hAnsi="Times New Roman" w:cs="Times New Roman"/>
          <w:sz w:val="24"/>
        </w:rPr>
        <w:t xml:space="preserve">“He [man] only </w:t>
      </w:r>
      <w:r w:rsidR="00A56718">
        <w:rPr>
          <w:rFonts w:ascii="Times New Roman" w:hAnsi="Times New Roman" w:cs="Times New Roman"/>
          <w:i/>
          <w:sz w:val="24"/>
        </w:rPr>
        <w:t xml:space="preserve">exists </w:t>
      </w:r>
      <w:r w:rsidR="00A56718">
        <w:rPr>
          <w:rFonts w:ascii="Times New Roman" w:hAnsi="Times New Roman" w:cs="Times New Roman"/>
          <w:sz w:val="24"/>
        </w:rPr>
        <w:t xml:space="preserve">by changing himself; and only by remaining unchanged does </w:t>
      </w:r>
      <w:r w:rsidR="00A56718">
        <w:rPr>
          <w:rFonts w:ascii="Times New Roman" w:hAnsi="Times New Roman" w:cs="Times New Roman"/>
          <w:i/>
          <w:sz w:val="24"/>
        </w:rPr>
        <w:t xml:space="preserve">he </w:t>
      </w:r>
      <w:r w:rsidR="00A56718">
        <w:rPr>
          <w:rFonts w:ascii="Times New Roman" w:hAnsi="Times New Roman" w:cs="Times New Roman"/>
          <w:sz w:val="24"/>
        </w:rPr>
        <w:t xml:space="preserve">exist” (39). </w:t>
      </w:r>
    </w:p>
    <w:p w:rsidR="00D920C0" w:rsidRDefault="00A56718" w:rsidP="009D0E7B">
      <w:pPr>
        <w:rPr>
          <w:rFonts w:ascii="Times New Roman" w:hAnsi="Times New Roman" w:cs="Times New Roman"/>
          <w:sz w:val="24"/>
        </w:rPr>
      </w:pPr>
      <w:r>
        <w:rPr>
          <w:rFonts w:ascii="Times New Roman" w:hAnsi="Times New Roman" w:cs="Times New Roman"/>
          <w:sz w:val="24"/>
        </w:rPr>
        <w:t xml:space="preserve">11. Divinity cannot </w:t>
      </w:r>
      <w:r>
        <w:rPr>
          <w:rFonts w:ascii="Times New Roman" w:hAnsi="Times New Roman" w:cs="Times New Roman"/>
          <w:i/>
          <w:sz w:val="24"/>
        </w:rPr>
        <w:t xml:space="preserve">become </w:t>
      </w:r>
      <w:r w:rsidR="00140E12">
        <w:rPr>
          <w:rFonts w:ascii="Times New Roman" w:hAnsi="Times New Roman" w:cs="Times New Roman"/>
          <w:sz w:val="24"/>
        </w:rPr>
        <w:t>(that is to say, it cannot e</w:t>
      </w:r>
      <w:r>
        <w:rPr>
          <w:rFonts w:ascii="Times New Roman" w:hAnsi="Times New Roman" w:cs="Times New Roman"/>
          <w:sz w:val="24"/>
        </w:rPr>
        <w:t xml:space="preserve">xist within the conditional temporality of space-time); hence, divinity is necessarily transcendent. </w:t>
      </w:r>
    </w:p>
    <w:p w:rsidR="0086058C" w:rsidRDefault="00D920C0" w:rsidP="009D0E7B">
      <w:pPr>
        <w:rPr>
          <w:rFonts w:ascii="Times New Roman" w:hAnsi="Times New Roman" w:cs="Times New Roman"/>
          <w:sz w:val="24"/>
        </w:rPr>
      </w:pPr>
      <w:r>
        <w:rPr>
          <w:rFonts w:ascii="Times New Roman" w:hAnsi="Times New Roman" w:cs="Times New Roman"/>
          <w:sz w:val="24"/>
        </w:rPr>
        <w:t>12. Man’s personality is “the disposition for potentially infinite expression”</w:t>
      </w:r>
      <w:r w:rsidR="00A56718">
        <w:rPr>
          <w:rFonts w:ascii="Times New Roman" w:hAnsi="Times New Roman" w:cs="Times New Roman"/>
          <w:sz w:val="24"/>
        </w:rPr>
        <w:t xml:space="preserve"> </w:t>
      </w:r>
      <w:r>
        <w:rPr>
          <w:rFonts w:ascii="Times New Roman" w:hAnsi="Times New Roman" w:cs="Times New Roman"/>
          <w:sz w:val="24"/>
        </w:rPr>
        <w:t xml:space="preserve">(40). </w:t>
      </w:r>
    </w:p>
    <w:p w:rsidR="00D920C0" w:rsidRDefault="00D920C0" w:rsidP="009D0E7B">
      <w:pPr>
        <w:rPr>
          <w:rFonts w:ascii="Times New Roman" w:hAnsi="Times New Roman" w:cs="Times New Roman"/>
          <w:sz w:val="24"/>
        </w:rPr>
      </w:pPr>
      <w:r>
        <w:rPr>
          <w:rFonts w:ascii="Times New Roman" w:hAnsi="Times New Roman" w:cs="Times New Roman"/>
          <w:sz w:val="24"/>
        </w:rPr>
        <w:lastRenderedPageBreak/>
        <w:t xml:space="preserve">13. Man’s physical existence is what allows him to express his personality in space-time. “He realizes the form when he brings time into existence” (40). </w:t>
      </w:r>
    </w:p>
    <w:p w:rsidR="00D920C0" w:rsidRDefault="00D920C0" w:rsidP="009D0E7B">
      <w:pPr>
        <w:rPr>
          <w:rFonts w:ascii="Times New Roman" w:hAnsi="Times New Roman" w:cs="Times New Roman"/>
          <w:sz w:val="24"/>
        </w:rPr>
      </w:pPr>
      <w:r>
        <w:rPr>
          <w:rFonts w:ascii="Times New Roman" w:hAnsi="Times New Roman" w:cs="Times New Roman"/>
          <w:sz w:val="24"/>
        </w:rPr>
        <w:t xml:space="preserve">14. Man faces two opposing challenges: one which is </w:t>
      </w:r>
      <w:r>
        <w:rPr>
          <w:rFonts w:ascii="Times New Roman" w:hAnsi="Times New Roman" w:cs="Times New Roman"/>
          <w:i/>
          <w:sz w:val="24"/>
        </w:rPr>
        <w:t>real</w:t>
      </w:r>
      <w:r>
        <w:rPr>
          <w:rFonts w:ascii="Times New Roman" w:hAnsi="Times New Roman" w:cs="Times New Roman"/>
          <w:sz w:val="24"/>
        </w:rPr>
        <w:t xml:space="preserve">, and one which is </w:t>
      </w:r>
      <w:r>
        <w:rPr>
          <w:rFonts w:ascii="Times New Roman" w:hAnsi="Times New Roman" w:cs="Times New Roman"/>
          <w:i/>
          <w:sz w:val="24"/>
        </w:rPr>
        <w:t>formal</w:t>
      </w:r>
      <w:r>
        <w:rPr>
          <w:rFonts w:ascii="Times New Roman" w:hAnsi="Times New Roman" w:cs="Times New Roman"/>
          <w:sz w:val="24"/>
        </w:rPr>
        <w:t>.</w:t>
      </w:r>
    </w:p>
    <w:p w:rsidR="00D920C0" w:rsidRDefault="00D920C0" w:rsidP="009D0E7B">
      <w:pPr>
        <w:rPr>
          <w:rFonts w:ascii="Times New Roman" w:hAnsi="Times New Roman" w:cs="Times New Roman"/>
          <w:sz w:val="24"/>
        </w:rPr>
      </w:pPr>
    </w:p>
    <w:p w:rsidR="00D920C0" w:rsidRDefault="00D920C0" w:rsidP="009D0E7B">
      <w:pPr>
        <w:rPr>
          <w:rFonts w:ascii="Times New Roman" w:hAnsi="Times New Roman" w:cs="Times New Roman"/>
          <w:sz w:val="24"/>
        </w:rPr>
      </w:pPr>
      <w:r>
        <w:rPr>
          <w:rFonts w:ascii="Times New Roman" w:hAnsi="Times New Roman" w:cs="Times New Roman"/>
          <w:sz w:val="24"/>
        </w:rPr>
        <w:t>Commentary:</w:t>
      </w:r>
    </w:p>
    <w:p w:rsidR="00D920C0" w:rsidRDefault="00D920C0" w:rsidP="009D0E7B">
      <w:pPr>
        <w:rPr>
          <w:rFonts w:ascii="Times New Roman" w:hAnsi="Times New Roman" w:cs="Times New Roman"/>
          <w:sz w:val="24"/>
        </w:rPr>
      </w:pPr>
      <w:r>
        <w:rPr>
          <w:rFonts w:ascii="Times New Roman" w:hAnsi="Times New Roman" w:cs="Times New Roman"/>
          <w:sz w:val="24"/>
        </w:rPr>
        <w:t xml:space="preserve">1. William noted the poetic nature of Schiller’s own writing, especially in the </w:t>
      </w:r>
      <w:r w:rsidRPr="00D920C0">
        <w:rPr>
          <w:rFonts w:ascii="Times New Roman" w:hAnsi="Times New Roman" w:cs="Times New Roman"/>
          <w:i/>
          <w:sz w:val="24"/>
        </w:rPr>
        <w:t>Aesthetical Letters</w:t>
      </w:r>
      <w:r>
        <w:rPr>
          <w:rFonts w:ascii="Times New Roman" w:hAnsi="Times New Roman" w:cs="Times New Roman"/>
          <w:sz w:val="24"/>
        </w:rPr>
        <w:t>.</w:t>
      </w:r>
    </w:p>
    <w:p w:rsidR="00D920C0" w:rsidRDefault="00D920C0" w:rsidP="009D0E7B">
      <w:pPr>
        <w:rPr>
          <w:rFonts w:ascii="Times New Roman" w:hAnsi="Times New Roman" w:cs="Times New Roman"/>
          <w:sz w:val="24"/>
        </w:rPr>
      </w:pPr>
      <w:r>
        <w:rPr>
          <w:rFonts w:ascii="Times New Roman" w:hAnsi="Times New Roman" w:cs="Times New Roman"/>
          <w:sz w:val="24"/>
        </w:rPr>
        <w:t>2. Scott noted the “cosmological sublimity” of the text as the source of its profundity.</w:t>
      </w:r>
    </w:p>
    <w:p w:rsidR="00D920C0" w:rsidRDefault="00D920C0" w:rsidP="009D0E7B">
      <w:pPr>
        <w:rPr>
          <w:rFonts w:ascii="Times New Roman" w:hAnsi="Times New Roman" w:cs="Times New Roman"/>
          <w:sz w:val="24"/>
        </w:rPr>
      </w:pPr>
      <w:r>
        <w:rPr>
          <w:rFonts w:ascii="Times New Roman" w:hAnsi="Times New Roman" w:cs="Times New Roman"/>
          <w:sz w:val="24"/>
        </w:rPr>
        <w:t>3. Luc noted the paradoxical dialectic between plurality and unity.</w:t>
      </w:r>
    </w:p>
    <w:p w:rsidR="00D920C0" w:rsidRDefault="00D920C0" w:rsidP="009D0E7B">
      <w:pPr>
        <w:rPr>
          <w:rFonts w:ascii="Times New Roman" w:hAnsi="Times New Roman" w:cs="Times New Roman"/>
          <w:sz w:val="24"/>
        </w:rPr>
      </w:pPr>
      <w:r>
        <w:rPr>
          <w:rFonts w:ascii="Times New Roman" w:hAnsi="Times New Roman" w:cs="Times New Roman"/>
          <w:sz w:val="24"/>
        </w:rPr>
        <w:t xml:space="preserve">4. William suggested reading </w:t>
      </w:r>
      <w:proofErr w:type="spellStart"/>
      <w:r>
        <w:rPr>
          <w:rFonts w:ascii="Times New Roman" w:hAnsi="Times New Roman" w:cs="Times New Roman"/>
          <w:i/>
          <w:sz w:val="24"/>
        </w:rPr>
        <w:t>Philebus</w:t>
      </w:r>
      <w:proofErr w:type="spellEnd"/>
      <w:r>
        <w:rPr>
          <w:rFonts w:ascii="Times New Roman" w:hAnsi="Times New Roman" w:cs="Times New Roman"/>
          <w:sz w:val="24"/>
        </w:rPr>
        <w:t xml:space="preserve">; Matt suggested reading </w:t>
      </w:r>
      <w:proofErr w:type="spellStart"/>
      <w:r>
        <w:rPr>
          <w:rFonts w:ascii="Times New Roman" w:hAnsi="Times New Roman" w:cs="Times New Roman"/>
          <w:i/>
          <w:sz w:val="24"/>
        </w:rPr>
        <w:t>Phaedo</w:t>
      </w:r>
      <w:proofErr w:type="spellEnd"/>
      <w:r>
        <w:rPr>
          <w:rFonts w:ascii="Times New Roman" w:hAnsi="Times New Roman" w:cs="Times New Roman"/>
          <w:sz w:val="24"/>
        </w:rPr>
        <w:t>.</w:t>
      </w:r>
    </w:p>
    <w:p w:rsidR="00D920C0" w:rsidRDefault="00D920C0" w:rsidP="009D0E7B">
      <w:pPr>
        <w:rPr>
          <w:rFonts w:ascii="Times New Roman" w:hAnsi="Times New Roman" w:cs="Times New Roman"/>
          <w:sz w:val="24"/>
        </w:rPr>
      </w:pPr>
      <w:r>
        <w:rPr>
          <w:rFonts w:ascii="Times New Roman" w:hAnsi="Times New Roman" w:cs="Times New Roman"/>
          <w:sz w:val="24"/>
        </w:rPr>
        <w:t xml:space="preserve">5. Christine asked why Schiller did not make any scientific discoveries (like Riemann, Einstein, Leibniz, Kepler, et al). She further noted how many composers have scientific minds, and the ways they describe composition is scientific and dialectic. </w:t>
      </w:r>
    </w:p>
    <w:p w:rsidR="00D920C0" w:rsidRPr="00D920C0" w:rsidRDefault="00D920C0" w:rsidP="009D0E7B">
      <w:pPr>
        <w:rPr>
          <w:rFonts w:ascii="Times New Roman" w:hAnsi="Times New Roman" w:cs="Times New Roman"/>
          <w:sz w:val="24"/>
        </w:rPr>
      </w:pPr>
      <w:r>
        <w:rPr>
          <w:rFonts w:ascii="Times New Roman" w:hAnsi="Times New Roman" w:cs="Times New Roman"/>
          <w:sz w:val="24"/>
        </w:rPr>
        <w:t xml:space="preserve">6. Matt noted that all poets, scientists, and philosophers are different facets of a conceptual paradigm that is a creator. Matt also noted how many great thinkers and artists went unappreciated in their own lifetimes (e.g. Schubert). </w:t>
      </w:r>
    </w:p>
    <w:p w:rsidR="009D0E7B" w:rsidRDefault="009D0E7B" w:rsidP="009D0E7B">
      <w:pPr>
        <w:rPr>
          <w:rFonts w:ascii="Times New Roman" w:hAnsi="Times New Roman" w:cs="Times New Roman"/>
          <w:sz w:val="24"/>
        </w:rPr>
      </w:pPr>
    </w:p>
    <w:p w:rsidR="009D0E7B" w:rsidRDefault="009D0E7B" w:rsidP="009D0E7B">
      <w:pPr>
        <w:jc w:val="center"/>
        <w:rPr>
          <w:rFonts w:ascii="Times New Roman" w:hAnsi="Times New Roman" w:cs="Times New Roman"/>
          <w:sz w:val="24"/>
        </w:rPr>
      </w:pPr>
    </w:p>
    <w:p w:rsidR="009D0E7B" w:rsidRPr="009D0E7B" w:rsidRDefault="009D0E7B" w:rsidP="009D0E7B">
      <w:pPr>
        <w:jc w:val="center"/>
        <w:rPr>
          <w:rFonts w:ascii="Times New Roman" w:hAnsi="Times New Roman" w:cs="Times New Roman"/>
          <w:sz w:val="24"/>
        </w:rPr>
      </w:pPr>
    </w:p>
    <w:sectPr w:rsidR="009D0E7B" w:rsidRPr="009D0E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E7B"/>
    <w:rsid w:val="00060A23"/>
    <w:rsid w:val="000F6702"/>
    <w:rsid w:val="00140E12"/>
    <w:rsid w:val="001C02AD"/>
    <w:rsid w:val="00262FCC"/>
    <w:rsid w:val="002B2C30"/>
    <w:rsid w:val="00344233"/>
    <w:rsid w:val="00363A4C"/>
    <w:rsid w:val="003B4270"/>
    <w:rsid w:val="00493C83"/>
    <w:rsid w:val="004D0A9F"/>
    <w:rsid w:val="005A3345"/>
    <w:rsid w:val="00752C0F"/>
    <w:rsid w:val="007B2B23"/>
    <w:rsid w:val="007C5926"/>
    <w:rsid w:val="007D08CB"/>
    <w:rsid w:val="0086058C"/>
    <w:rsid w:val="0089546B"/>
    <w:rsid w:val="00971A6F"/>
    <w:rsid w:val="009D0E7B"/>
    <w:rsid w:val="00A56718"/>
    <w:rsid w:val="00D920C0"/>
    <w:rsid w:val="00E20D2E"/>
    <w:rsid w:val="00E37D81"/>
    <w:rsid w:val="00E87A20"/>
    <w:rsid w:val="00F97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A0B75"/>
  <w15:chartTrackingRefBased/>
  <w15:docId w15:val="{97C26C38-EB34-4EF4-BBBF-317FA098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4</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Boston University</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2018-11-29T17:54:00Z</dcterms:created>
  <dcterms:modified xsi:type="dcterms:W3CDTF">2018-12-03T21:04:00Z</dcterms:modified>
</cp:coreProperties>
</file>